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CBFC8" w14:textId="6C9D08BA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9B2615">
        <w:rPr>
          <w:rFonts w:ascii="Arial" w:hAnsi="Arial" w:cs="Arial"/>
          <w:sz w:val="22"/>
          <w:szCs w:val="22"/>
        </w:rPr>
        <w:t>1</w:t>
      </w:r>
      <w:r w:rsidR="00E123F7">
        <w:rPr>
          <w:rFonts w:ascii="Arial" w:hAnsi="Arial" w:cs="Arial"/>
          <w:sz w:val="22"/>
          <w:szCs w:val="22"/>
        </w:rPr>
        <w:t>a</w:t>
      </w:r>
      <w:r w:rsidR="005D15CF">
        <w:rPr>
          <w:rFonts w:ascii="Arial" w:hAnsi="Arial" w:cs="Arial"/>
          <w:sz w:val="22"/>
          <w:szCs w:val="22"/>
        </w:rPr>
        <w:t xml:space="preserve"> </w:t>
      </w:r>
      <w:r w:rsidRPr="00A67160">
        <w:rPr>
          <w:rFonts w:ascii="Arial" w:hAnsi="Arial" w:cs="Arial"/>
          <w:sz w:val="22"/>
          <w:szCs w:val="22"/>
        </w:rPr>
        <w:t xml:space="preserve">do </w:t>
      </w:r>
      <w:r w:rsidR="009B2615">
        <w:rPr>
          <w:rFonts w:ascii="Arial" w:hAnsi="Arial" w:cs="Arial"/>
          <w:sz w:val="22"/>
          <w:szCs w:val="22"/>
        </w:rPr>
        <w:t>OWU</w:t>
      </w:r>
    </w:p>
    <w:p w14:paraId="2A9646A8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62215D31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3501098D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03D83D85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19BCBBE2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Działając na podstawie Ustawy z dnia 11 marca 2004</w:t>
      </w:r>
      <w:r w:rsidR="00D42CC1">
        <w:rPr>
          <w:rFonts w:ascii="Arial" w:hAnsi="Arial" w:cs="Arial"/>
          <w:sz w:val="22"/>
          <w:szCs w:val="22"/>
        </w:rPr>
        <w:t xml:space="preserve"> </w:t>
      </w:r>
      <w:r w:rsidRPr="00665D1C">
        <w:rPr>
          <w:rFonts w:ascii="Arial" w:hAnsi="Arial" w:cs="Arial"/>
          <w:sz w:val="22"/>
          <w:szCs w:val="22"/>
        </w:rPr>
        <w:t xml:space="preserve">r. o podatku od towarów i usług </w:t>
      </w:r>
    </w:p>
    <w:p w14:paraId="78809927" w14:textId="3F988D70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PKP Polskie Linie Kolejowe S.A. z siedzibą w Warszawie (kod pocztowy: 03-734) przy                    ul. Targowej 74, zarejestrowanej przez Sąd Rej</w:t>
      </w:r>
      <w:r w:rsidR="0034616C" w:rsidRPr="00665D1C">
        <w:rPr>
          <w:rFonts w:ascii="Arial" w:hAnsi="Arial" w:cs="Arial"/>
          <w:sz w:val="22"/>
          <w:szCs w:val="22"/>
        </w:rPr>
        <w:t>onowy dla m. st. Warszawy, XI</w:t>
      </w:r>
      <w:r w:rsidR="00DC740D" w:rsidRPr="00665D1C">
        <w:rPr>
          <w:rFonts w:ascii="Arial" w:hAnsi="Arial" w:cs="Arial"/>
          <w:sz w:val="22"/>
          <w:szCs w:val="22"/>
        </w:rPr>
        <w:t>V</w:t>
      </w:r>
      <w:r w:rsidR="0034616C" w:rsidRPr="00665D1C">
        <w:rPr>
          <w:rFonts w:ascii="Arial" w:hAnsi="Arial" w:cs="Arial"/>
          <w:sz w:val="22"/>
          <w:szCs w:val="22"/>
        </w:rPr>
        <w:t> </w:t>
      </w:r>
      <w:r w:rsidRPr="00665D1C">
        <w:rPr>
          <w:rFonts w:ascii="Arial" w:hAnsi="Arial" w:cs="Arial"/>
          <w:sz w:val="22"/>
          <w:szCs w:val="22"/>
        </w:rPr>
        <w:t>Wydział Gospodarczy Krajowego Re</w:t>
      </w:r>
      <w:r w:rsidR="0034616C" w:rsidRPr="00665D1C">
        <w:rPr>
          <w:rFonts w:ascii="Arial" w:hAnsi="Arial" w:cs="Arial"/>
          <w:sz w:val="22"/>
          <w:szCs w:val="22"/>
        </w:rPr>
        <w:t>jestru Sądowego pod numerem KRS </w:t>
      </w:r>
      <w:r w:rsidRPr="00665D1C">
        <w:rPr>
          <w:rFonts w:ascii="Arial" w:hAnsi="Arial" w:cs="Arial"/>
          <w:sz w:val="22"/>
          <w:szCs w:val="22"/>
        </w:rPr>
        <w:t xml:space="preserve">0000037568, </w:t>
      </w:r>
      <w:r w:rsidR="00234F82">
        <w:rPr>
          <w:rFonts w:ascii="Arial" w:hAnsi="Arial" w:cs="Arial"/>
          <w:sz w:val="22"/>
          <w:szCs w:val="22"/>
        </w:rPr>
        <w:t xml:space="preserve">                                          </w:t>
      </w:r>
      <w:r w:rsidRPr="00665D1C">
        <w:rPr>
          <w:rFonts w:ascii="Arial" w:hAnsi="Arial" w:cs="Arial"/>
          <w:sz w:val="22"/>
          <w:szCs w:val="22"/>
        </w:rPr>
        <w:t>NIP 113-23-16-427, REGON 01</w:t>
      </w:r>
      <w:r w:rsidR="0034616C" w:rsidRPr="00665D1C">
        <w:rPr>
          <w:rFonts w:ascii="Arial" w:hAnsi="Arial" w:cs="Arial"/>
          <w:sz w:val="22"/>
          <w:szCs w:val="22"/>
        </w:rPr>
        <w:t>7319027 o kapitale zakładowym w </w:t>
      </w:r>
      <w:r w:rsidRPr="00665D1C">
        <w:rPr>
          <w:rFonts w:ascii="Arial" w:hAnsi="Arial" w:cs="Arial"/>
          <w:sz w:val="22"/>
          <w:szCs w:val="22"/>
        </w:rPr>
        <w:t xml:space="preserve">całości wpłaconym: </w:t>
      </w:r>
      <w:r w:rsidR="00185B5A">
        <w:rPr>
          <w:rFonts w:ascii="Arial" w:hAnsi="Arial" w:cs="Arial"/>
          <w:sz w:val="22"/>
          <w:szCs w:val="22"/>
        </w:rPr>
        <w:t>37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185B5A">
        <w:rPr>
          <w:rFonts w:ascii="Arial" w:hAnsi="Arial" w:cs="Arial"/>
          <w:sz w:val="22"/>
          <w:szCs w:val="22"/>
        </w:rPr>
        <w:t>277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185B5A">
        <w:rPr>
          <w:rFonts w:ascii="Arial" w:hAnsi="Arial" w:cs="Arial"/>
          <w:sz w:val="22"/>
          <w:szCs w:val="22"/>
        </w:rPr>
        <w:t>023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AD0E06" w:rsidRPr="00665D1C">
        <w:rPr>
          <w:rFonts w:ascii="Arial" w:hAnsi="Arial" w:cs="Arial"/>
          <w:sz w:val="22"/>
          <w:szCs w:val="22"/>
        </w:rPr>
        <w:t xml:space="preserve">000,00 </w:t>
      </w:r>
      <w:r w:rsidRPr="00665D1C">
        <w:rPr>
          <w:rFonts w:ascii="Arial" w:hAnsi="Arial" w:cs="Arial"/>
          <w:sz w:val="22"/>
          <w:szCs w:val="22"/>
        </w:rPr>
        <w:t>zł, (dalej PLK)</w:t>
      </w:r>
    </w:p>
    <w:p w14:paraId="78805504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akceptuje/</w:t>
      </w:r>
      <w:r w:rsidRPr="00665D1C">
        <w:rPr>
          <w:rFonts w:ascii="Arial" w:hAnsi="Arial" w:cs="Arial"/>
          <w:strike/>
          <w:sz w:val="22"/>
          <w:szCs w:val="22"/>
        </w:rPr>
        <w:t>anuluje akceptację</w:t>
      </w:r>
      <w:r w:rsidRPr="00665D1C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14:paraId="6E4A715D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EBE0D1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4C1C7848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</w:p>
    <w:p w14:paraId="7B3F517F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PLK oświadcza, że adresem właściwym do przesyłania faktur jest dedykowany w tym celu adres e-mail: </w:t>
      </w:r>
      <w:hyperlink r:id="rId8" w:history="1">
        <w:r w:rsidRPr="00665D1C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47267231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28F7A1C9" w14:textId="77777777" w:rsidR="00E23D8E" w:rsidRPr="00665D1C" w:rsidRDefault="00E23D8E" w:rsidP="00665D1C">
      <w:pPr>
        <w:spacing w:line="360" w:lineRule="auto"/>
        <w:ind w:firstLine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</w:t>
      </w:r>
      <w:r w:rsidR="0034616C"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3F0669A5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740FBFA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1B39166F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 fakturą. Maksymalny rozmiar e-maila to  </w:t>
      </w:r>
      <w:r w:rsidR="001A61EA" w:rsidRPr="00665D1C">
        <w:rPr>
          <w:rFonts w:ascii="Arial" w:hAnsi="Arial" w:cs="Arial"/>
          <w:sz w:val="22"/>
          <w:szCs w:val="22"/>
        </w:rPr>
        <w:t>1</w:t>
      </w:r>
      <w:r w:rsidRPr="00665D1C">
        <w:rPr>
          <w:rFonts w:ascii="Arial" w:hAnsi="Arial" w:cs="Arial"/>
          <w:sz w:val="22"/>
          <w:szCs w:val="22"/>
        </w:rPr>
        <w:t>5 MB.</w:t>
      </w:r>
    </w:p>
    <w:p w14:paraId="781E57FE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 …”, „Faktura korygująca nr…”, „Duplikat faktury nr…”.</w:t>
      </w:r>
    </w:p>
    <w:p w14:paraId="3F22A9E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lastRenderedPageBreak/>
        <w:t>Faktury nie spełniające wymogów opisanych w punktach powyżej będą uznawane jako niedostarczone do PLK.</w:t>
      </w:r>
    </w:p>
    <w:p w14:paraId="2FDCDBD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46EB51B3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 dopiskiem FAKTURA.</w:t>
      </w:r>
    </w:p>
    <w:p w14:paraId="4CAA2481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Za datę dostarczenia faktury do PLK przez Wystawcę faktury dokumentów uznaje się datę otrzymania wiadomości na wskazany przez PLK adres e-mailowy. </w:t>
      </w:r>
    </w:p>
    <w:p w14:paraId="364758F5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W przypadku dostarczenia faktur w sobotę lub w dniu ustawowo wolnym od pracy, PLK i Wystawca faktury uznają, że terminem dostarczenia tych dokumentów jest pierwszy dzień roboczy przypadający po sobocie lub w dniu ustawowo wolnym od pracy. </w:t>
      </w:r>
    </w:p>
    <w:p w14:paraId="6A2C7EA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Potwierdzeniem dostarczenia do PLK faktur w formie elektronicznej jest automatycznie wygenerowana wiadomość pocztowa przesłana na adres e-mailowy wskazany przez Wystawcę faktur.</w:t>
      </w:r>
    </w:p>
    <w:p w14:paraId="4803A9BB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4F933556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PLK</w:t>
      </w:r>
      <w:r w:rsidR="0034616C" w:rsidRPr="00665D1C">
        <w:rPr>
          <w:rFonts w:ascii="Arial" w:hAnsi="Arial" w:cs="Arial"/>
          <w:sz w:val="22"/>
          <w:szCs w:val="22"/>
        </w:rPr>
        <w:t>:</w:t>
      </w:r>
    </w:p>
    <w:p w14:paraId="5D720C3E" w14:textId="77777777" w:rsidR="0034616C" w:rsidRPr="00665D1C" w:rsidRDefault="008B6600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Anna Wójcik</w:t>
      </w:r>
      <w:r w:rsidR="0034616C" w:rsidRPr="00665D1C">
        <w:rPr>
          <w:rFonts w:ascii="Arial" w:hAnsi="Arial" w:cs="Arial"/>
          <w:sz w:val="22"/>
          <w:szCs w:val="22"/>
        </w:rPr>
        <w:t xml:space="preserve">, </w:t>
      </w:r>
      <w:hyperlink r:id="rId9" w:history="1">
        <w:r w:rsidR="00D82AE4" w:rsidRPr="00665D1C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="00D80E04" w:rsidRPr="00665D1C">
        <w:rPr>
          <w:rStyle w:val="Hipercze"/>
          <w:rFonts w:ascii="Arial" w:hAnsi="Arial" w:cs="Arial"/>
          <w:sz w:val="22"/>
          <w:szCs w:val="22"/>
        </w:rPr>
        <w:t xml:space="preserve">, </w:t>
      </w:r>
      <w:r w:rsidR="00D80E04" w:rsidRPr="00665D1C">
        <w:rPr>
          <w:rStyle w:val="Hipercze"/>
          <w:rFonts w:ascii="Arial" w:hAnsi="Arial" w:cs="Arial"/>
          <w:color w:val="auto"/>
          <w:sz w:val="22"/>
          <w:szCs w:val="22"/>
          <w:u w:val="none"/>
        </w:rPr>
        <w:t>(022) 47-33-293</w:t>
      </w:r>
    </w:p>
    <w:p w14:paraId="7B4C84DB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4191B9B3" w14:textId="77777777" w:rsidR="00E23D8E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0E8DD07D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Elektroniczne przesyłanie faktur do PLK zaczyna obowiązywać od następnego dnia roboczego liczonego od dnia podpisania niniejszego Oświadczenia.</w:t>
      </w:r>
    </w:p>
    <w:p w14:paraId="7183F15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6DCDD38B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C3965F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09B948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D15BEF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64D0D30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54FFA807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EDDFA38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4D522D7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FA66C8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7E9EF38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2F24702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39AE907" w14:textId="77777777" w:rsidR="00216DFE" w:rsidRPr="00665D1C" w:rsidRDefault="00E23D8E" w:rsidP="00665D1C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5D1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C4E42" w14:textId="77777777" w:rsidR="00F14DB9" w:rsidRDefault="00F14DB9" w:rsidP="00536507">
      <w:r>
        <w:separator/>
      </w:r>
    </w:p>
  </w:endnote>
  <w:endnote w:type="continuationSeparator" w:id="0">
    <w:p w14:paraId="07A1DAE5" w14:textId="77777777" w:rsidR="00F14DB9" w:rsidRDefault="00F14DB9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756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B75F9D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5C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5C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DBBA25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B7DC3" w14:textId="77777777" w:rsidR="00F14DB9" w:rsidRDefault="00F14DB9" w:rsidP="00536507">
      <w:r>
        <w:separator/>
      </w:r>
    </w:p>
  </w:footnote>
  <w:footnote w:type="continuationSeparator" w:id="0">
    <w:p w14:paraId="242BC5B7" w14:textId="77777777" w:rsidR="00F14DB9" w:rsidRDefault="00F14DB9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482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01444"/>
    <w:rsid w:val="000127F4"/>
    <w:rsid w:val="00097F0D"/>
    <w:rsid w:val="000E1B1C"/>
    <w:rsid w:val="00122A91"/>
    <w:rsid w:val="00185B5A"/>
    <w:rsid w:val="001A2518"/>
    <w:rsid w:val="001A61EA"/>
    <w:rsid w:val="001D277F"/>
    <w:rsid w:val="00216DFE"/>
    <w:rsid w:val="00221D90"/>
    <w:rsid w:val="002249C4"/>
    <w:rsid w:val="0023413D"/>
    <w:rsid w:val="00234F82"/>
    <w:rsid w:val="002C5046"/>
    <w:rsid w:val="0034616C"/>
    <w:rsid w:val="003469DC"/>
    <w:rsid w:val="0036237D"/>
    <w:rsid w:val="00373C7D"/>
    <w:rsid w:val="003E5514"/>
    <w:rsid w:val="003F7156"/>
    <w:rsid w:val="004E5E9E"/>
    <w:rsid w:val="00536507"/>
    <w:rsid w:val="00565A9B"/>
    <w:rsid w:val="00594430"/>
    <w:rsid w:val="005D15CF"/>
    <w:rsid w:val="005D1646"/>
    <w:rsid w:val="00665D1C"/>
    <w:rsid w:val="006775A4"/>
    <w:rsid w:val="00685326"/>
    <w:rsid w:val="0069767B"/>
    <w:rsid w:val="006B10CD"/>
    <w:rsid w:val="006D55BE"/>
    <w:rsid w:val="00717EA4"/>
    <w:rsid w:val="00733C2C"/>
    <w:rsid w:val="00777422"/>
    <w:rsid w:val="007B4B86"/>
    <w:rsid w:val="007B5127"/>
    <w:rsid w:val="007B5347"/>
    <w:rsid w:val="00815BAA"/>
    <w:rsid w:val="00815FBC"/>
    <w:rsid w:val="008303E8"/>
    <w:rsid w:val="008B6600"/>
    <w:rsid w:val="0095060B"/>
    <w:rsid w:val="009677BB"/>
    <w:rsid w:val="009B2615"/>
    <w:rsid w:val="009B29E0"/>
    <w:rsid w:val="00A1251E"/>
    <w:rsid w:val="00A13C33"/>
    <w:rsid w:val="00A20400"/>
    <w:rsid w:val="00A32DAE"/>
    <w:rsid w:val="00A67160"/>
    <w:rsid w:val="00A81E8B"/>
    <w:rsid w:val="00AD0E06"/>
    <w:rsid w:val="00BC43F7"/>
    <w:rsid w:val="00BD03B3"/>
    <w:rsid w:val="00BE2B15"/>
    <w:rsid w:val="00C06E75"/>
    <w:rsid w:val="00C35B5A"/>
    <w:rsid w:val="00C9020B"/>
    <w:rsid w:val="00CE262F"/>
    <w:rsid w:val="00D10AE7"/>
    <w:rsid w:val="00D42CC1"/>
    <w:rsid w:val="00D80E04"/>
    <w:rsid w:val="00D82AE4"/>
    <w:rsid w:val="00D848AD"/>
    <w:rsid w:val="00DA0C02"/>
    <w:rsid w:val="00DC740D"/>
    <w:rsid w:val="00E07254"/>
    <w:rsid w:val="00E123F7"/>
    <w:rsid w:val="00E237EC"/>
    <w:rsid w:val="00E23D8E"/>
    <w:rsid w:val="00EA50A1"/>
    <w:rsid w:val="00EB475D"/>
    <w:rsid w:val="00F14DB9"/>
    <w:rsid w:val="00F67BD1"/>
    <w:rsid w:val="00F85D49"/>
    <w:rsid w:val="00FE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E00C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332AB-E94A-49BC-BE25-5DAB6F65B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Pryt Jolanta</cp:lastModifiedBy>
  <cp:revision>39</cp:revision>
  <cp:lastPrinted>2026-02-27T11:29:00Z</cp:lastPrinted>
  <dcterms:created xsi:type="dcterms:W3CDTF">2022-09-19T09:49:00Z</dcterms:created>
  <dcterms:modified xsi:type="dcterms:W3CDTF">2026-02-27T11:29:00Z</dcterms:modified>
</cp:coreProperties>
</file>